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BE9" w:rsidRPr="00EB5BE9" w:rsidRDefault="00EB5BE9" w:rsidP="00EB5BE9">
      <w:pPr>
        <w:shd w:val="clear" w:color="auto" w:fill="FCFCFC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12529"/>
          <w:sz w:val="27"/>
          <w:szCs w:val="27"/>
          <w:lang w:eastAsia="hr-HR"/>
        </w:rPr>
      </w:pPr>
      <w:r w:rsidRPr="00EB5BE9">
        <w:rPr>
          <w:rFonts w:ascii="Arial" w:eastAsia="Times New Roman" w:hAnsi="Arial" w:cs="Arial"/>
          <w:b/>
          <w:color w:val="212529"/>
          <w:sz w:val="27"/>
          <w:szCs w:val="27"/>
          <w:lang w:eastAsia="hr-HR"/>
        </w:rPr>
        <w:t>Okrugli stol „Obrazovanje odraslih kao čimbenik pronalaska adekvatne radne snage i unapređenja kompetencija već zaposlenih radnika</w:t>
      </w:r>
      <w:r>
        <w:rPr>
          <w:rFonts w:ascii="Arial" w:eastAsia="Times New Roman" w:hAnsi="Arial" w:cs="Arial"/>
          <w:b/>
          <w:color w:val="212529"/>
          <w:sz w:val="27"/>
          <w:szCs w:val="27"/>
          <w:lang w:eastAsia="hr-HR"/>
        </w:rPr>
        <w:t>“</w:t>
      </w:r>
    </w:p>
    <w:p w:rsidR="00EB5BE9" w:rsidRDefault="00EB5BE9" w:rsidP="00EB5BE9">
      <w:pPr>
        <w:shd w:val="clear" w:color="auto" w:fill="FCFCFC"/>
        <w:spacing w:after="450" w:line="240" w:lineRule="auto"/>
        <w:rPr>
          <w:rFonts w:ascii="Arial" w:eastAsia="Times New Roman" w:hAnsi="Arial" w:cs="Arial"/>
          <w:color w:val="212529"/>
          <w:sz w:val="27"/>
          <w:szCs w:val="27"/>
          <w:lang w:eastAsia="hr-HR"/>
        </w:rPr>
      </w:pPr>
      <w:r w:rsidRPr="00EB5BE9">
        <w:rPr>
          <w:rFonts w:ascii="Arial" w:eastAsia="Times New Roman" w:hAnsi="Arial" w:cs="Arial"/>
          <w:color w:val="212529"/>
          <w:sz w:val="27"/>
          <w:szCs w:val="27"/>
          <w:lang w:eastAsia="hr-HR"/>
        </w:rPr>
        <w:t xml:space="preserve">U sklopu ovogodišnjeg Europskog tjedna vještina stečenih u strukovnom obrazovanju i osposobljavanju (European </w:t>
      </w:r>
      <w:proofErr w:type="spellStart"/>
      <w:r w:rsidRPr="00EB5BE9">
        <w:rPr>
          <w:rFonts w:ascii="Arial" w:eastAsia="Times New Roman" w:hAnsi="Arial" w:cs="Arial"/>
          <w:color w:val="212529"/>
          <w:sz w:val="27"/>
          <w:szCs w:val="27"/>
          <w:lang w:eastAsia="hr-HR"/>
        </w:rPr>
        <w:t>Vocational</w:t>
      </w:r>
      <w:proofErr w:type="spellEnd"/>
      <w:r w:rsidRPr="00EB5BE9">
        <w:rPr>
          <w:rFonts w:ascii="Arial" w:eastAsia="Times New Roman" w:hAnsi="Arial" w:cs="Arial"/>
          <w:color w:val="212529"/>
          <w:sz w:val="27"/>
          <w:szCs w:val="27"/>
          <w:lang w:eastAsia="hr-HR"/>
        </w:rPr>
        <w:t xml:space="preserve"> </w:t>
      </w:r>
      <w:proofErr w:type="spellStart"/>
      <w:r w:rsidRPr="00EB5BE9">
        <w:rPr>
          <w:rFonts w:ascii="Arial" w:eastAsia="Times New Roman" w:hAnsi="Arial" w:cs="Arial"/>
          <w:color w:val="212529"/>
          <w:sz w:val="27"/>
          <w:szCs w:val="27"/>
          <w:lang w:eastAsia="hr-HR"/>
        </w:rPr>
        <w:t>Skills</w:t>
      </w:r>
      <w:proofErr w:type="spellEnd"/>
      <w:r w:rsidRPr="00EB5BE9">
        <w:rPr>
          <w:rFonts w:ascii="Arial" w:eastAsia="Times New Roman" w:hAnsi="Arial" w:cs="Arial"/>
          <w:color w:val="212529"/>
          <w:sz w:val="27"/>
          <w:szCs w:val="27"/>
          <w:lang w:eastAsia="hr-HR"/>
        </w:rPr>
        <w:t xml:space="preserve"> </w:t>
      </w:r>
      <w:proofErr w:type="spellStart"/>
      <w:r w:rsidRPr="00EB5BE9">
        <w:rPr>
          <w:rFonts w:ascii="Arial" w:eastAsia="Times New Roman" w:hAnsi="Arial" w:cs="Arial"/>
          <w:color w:val="212529"/>
          <w:sz w:val="27"/>
          <w:szCs w:val="27"/>
          <w:lang w:eastAsia="hr-HR"/>
        </w:rPr>
        <w:t>Week</w:t>
      </w:r>
      <w:proofErr w:type="spellEnd"/>
      <w:r w:rsidRPr="00EB5BE9">
        <w:rPr>
          <w:rFonts w:ascii="Arial" w:eastAsia="Times New Roman" w:hAnsi="Arial" w:cs="Arial"/>
          <w:color w:val="212529"/>
          <w:sz w:val="27"/>
          <w:szCs w:val="27"/>
          <w:lang w:eastAsia="hr-HR"/>
        </w:rPr>
        <w:t>, #</w:t>
      </w:r>
      <w:proofErr w:type="spellStart"/>
      <w:r w:rsidRPr="00EB5BE9">
        <w:rPr>
          <w:rFonts w:ascii="Arial" w:eastAsia="Times New Roman" w:hAnsi="Arial" w:cs="Arial"/>
          <w:color w:val="212529"/>
          <w:sz w:val="27"/>
          <w:szCs w:val="27"/>
          <w:lang w:eastAsia="hr-HR"/>
        </w:rPr>
        <w:t>EUVocationalSkills</w:t>
      </w:r>
      <w:proofErr w:type="spellEnd"/>
      <w:r w:rsidRPr="00EB5BE9">
        <w:rPr>
          <w:rFonts w:ascii="Arial" w:eastAsia="Times New Roman" w:hAnsi="Arial" w:cs="Arial"/>
          <w:color w:val="212529"/>
          <w:sz w:val="27"/>
          <w:szCs w:val="27"/>
          <w:lang w:eastAsia="hr-HR"/>
        </w:rPr>
        <w:t>) pod s</w:t>
      </w:r>
      <w:r>
        <w:rPr>
          <w:rFonts w:ascii="Arial" w:eastAsia="Times New Roman" w:hAnsi="Arial" w:cs="Arial"/>
          <w:color w:val="212529"/>
          <w:sz w:val="27"/>
          <w:szCs w:val="27"/>
          <w:lang w:eastAsia="hr-HR"/>
        </w:rPr>
        <w:t>loganom #</w:t>
      </w:r>
      <w:proofErr w:type="spellStart"/>
      <w:r>
        <w:rPr>
          <w:rFonts w:ascii="Arial" w:eastAsia="Times New Roman" w:hAnsi="Arial" w:cs="Arial"/>
          <w:color w:val="212529"/>
          <w:sz w:val="27"/>
          <w:szCs w:val="27"/>
          <w:lang w:eastAsia="hr-HR"/>
        </w:rPr>
        <w:t>DiscoverYourTalent</w:t>
      </w:r>
      <w:proofErr w:type="spellEnd"/>
      <w:r>
        <w:rPr>
          <w:rFonts w:ascii="Arial" w:eastAsia="Times New Roman" w:hAnsi="Arial" w:cs="Arial"/>
          <w:color w:val="212529"/>
          <w:sz w:val="27"/>
          <w:szCs w:val="27"/>
          <w:lang w:eastAsia="hr-HR"/>
        </w:rPr>
        <w:t xml:space="preserve">, u </w:t>
      </w:r>
      <w:r w:rsidR="00675464">
        <w:rPr>
          <w:rFonts w:ascii="Arial" w:eastAsia="Times New Roman" w:hAnsi="Arial" w:cs="Arial"/>
          <w:color w:val="212529"/>
          <w:sz w:val="27"/>
          <w:szCs w:val="27"/>
          <w:lang w:eastAsia="hr-HR"/>
        </w:rPr>
        <w:t xml:space="preserve">Zavodu za zapošljavanje u </w:t>
      </w:r>
      <w:bookmarkStart w:id="0" w:name="_GoBack"/>
      <w:bookmarkEnd w:id="0"/>
      <w:r>
        <w:rPr>
          <w:rFonts w:ascii="Arial" w:eastAsia="Times New Roman" w:hAnsi="Arial" w:cs="Arial"/>
          <w:color w:val="212529"/>
          <w:sz w:val="27"/>
          <w:szCs w:val="27"/>
          <w:lang w:eastAsia="hr-HR"/>
        </w:rPr>
        <w:t>Zadru je 16.10.2019. godine organiziran okrugli stol na temu obrazovanja odraslih kao čimbenika pronalaska adekvatne radne snage na kojem je kao jedan od predstavnika strukovnog obrazovanja sudjelovala i naša škola.</w:t>
      </w:r>
    </w:p>
    <w:p w:rsidR="00EB5BE9" w:rsidRDefault="00EB5BE9" w:rsidP="00EB5BE9">
      <w:pPr>
        <w:shd w:val="clear" w:color="auto" w:fill="FCFCFC"/>
        <w:spacing w:after="450" w:line="240" w:lineRule="auto"/>
        <w:rPr>
          <w:rFonts w:ascii="Arial" w:eastAsia="Times New Roman" w:hAnsi="Arial" w:cs="Arial"/>
          <w:color w:val="212529"/>
          <w:sz w:val="27"/>
          <w:szCs w:val="27"/>
          <w:lang w:eastAsia="hr-HR"/>
        </w:rPr>
      </w:pPr>
      <w:r w:rsidRPr="00EB5BE9">
        <w:rPr>
          <w:rFonts w:ascii="Arial" w:eastAsia="Times New Roman" w:hAnsi="Arial" w:cs="Arial"/>
          <w:color w:val="212529"/>
          <w:sz w:val="27"/>
          <w:szCs w:val="27"/>
          <w:lang w:eastAsia="hr-HR"/>
        </w:rPr>
        <w:t xml:space="preserve"> </w:t>
      </w:r>
      <w:r>
        <w:rPr>
          <w:rFonts w:ascii="Arial" w:eastAsia="Times New Roman" w:hAnsi="Arial" w:cs="Arial"/>
          <w:color w:val="212529"/>
          <w:sz w:val="27"/>
          <w:szCs w:val="27"/>
          <w:lang w:eastAsia="hr-HR"/>
        </w:rPr>
        <w:t>U okviru okruglog stola posebna pažnja se usmjerila</w:t>
      </w:r>
      <w:r w:rsidRPr="00EB5BE9">
        <w:rPr>
          <w:rFonts w:ascii="Arial" w:eastAsia="Times New Roman" w:hAnsi="Arial" w:cs="Arial"/>
          <w:color w:val="212529"/>
          <w:sz w:val="27"/>
          <w:szCs w:val="27"/>
          <w:lang w:eastAsia="hr-HR"/>
        </w:rPr>
        <w:t xml:space="preserve"> i na detektiranje problema i zapreka koje postoje, a vezane su uz postojeću nisku stopu uključenosti u obrazovanje radne snage na razini države. Istovremeno, cilj je </w:t>
      </w:r>
      <w:r>
        <w:rPr>
          <w:rFonts w:ascii="Arial" w:eastAsia="Times New Roman" w:hAnsi="Arial" w:cs="Arial"/>
          <w:color w:val="212529"/>
          <w:sz w:val="27"/>
          <w:szCs w:val="27"/>
          <w:lang w:eastAsia="hr-HR"/>
        </w:rPr>
        <w:t xml:space="preserve">bio </w:t>
      </w:r>
      <w:r w:rsidRPr="00EB5BE9">
        <w:rPr>
          <w:rFonts w:ascii="Arial" w:eastAsia="Times New Roman" w:hAnsi="Arial" w:cs="Arial"/>
          <w:color w:val="212529"/>
          <w:sz w:val="27"/>
          <w:szCs w:val="27"/>
          <w:lang w:eastAsia="hr-HR"/>
        </w:rPr>
        <w:t>predstaviti dostupne usluge i mjere za poticanje veće uključenosti poslodavaca u obrazovanje odraslih - mjere aktivne politike zapošljavanja te porezne olakšice za poslodavce koji financiraju obrazovanje svojih radnika.</w:t>
      </w:r>
    </w:p>
    <w:p w:rsidR="00EB5BE9" w:rsidRPr="00EB5BE9" w:rsidRDefault="00EB5BE9" w:rsidP="00EB5BE9">
      <w:pPr>
        <w:shd w:val="clear" w:color="auto" w:fill="FCFCFC"/>
        <w:spacing w:after="450" w:line="240" w:lineRule="auto"/>
        <w:rPr>
          <w:rFonts w:ascii="Arial" w:eastAsia="Times New Roman" w:hAnsi="Arial" w:cs="Arial"/>
          <w:color w:val="212529"/>
          <w:sz w:val="27"/>
          <w:szCs w:val="27"/>
          <w:lang w:eastAsia="hr-HR"/>
        </w:rPr>
      </w:pPr>
      <w:r>
        <w:rPr>
          <w:rFonts w:ascii="Arial" w:eastAsia="Times New Roman" w:hAnsi="Arial" w:cs="Arial"/>
          <w:color w:val="212529"/>
          <w:sz w:val="27"/>
          <w:szCs w:val="27"/>
          <w:lang w:eastAsia="hr-HR"/>
        </w:rPr>
        <w:t xml:space="preserve">Ravnateljica i pedagog naše škole Silvana </w:t>
      </w:r>
      <w:proofErr w:type="spellStart"/>
      <w:r>
        <w:rPr>
          <w:rFonts w:ascii="Arial" w:eastAsia="Times New Roman" w:hAnsi="Arial" w:cs="Arial"/>
          <w:color w:val="212529"/>
          <w:sz w:val="27"/>
          <w:szCs w:val="27"/>
          <w:lang w:eastAsia="hr-HR"/>
        </w:rPr>
        <w:t>Ujdur</w:t>
      </w:r>
      <w:proofErr w:type="spellEnd"/>
      <w:r>
        <w:rPr>
          <w:rFonts w:ascii="Arial" w:eastAsia="Times New Roman" w:hAnsi="Arial" w:cs="Arial"/>
          <w:color w:val="212529"/>
          <w:sz w:val="27"/>
          <w:szCs w:val="27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color w:val="212529"/>
          <w:sz w:val="27"/>
          <w:szCs w:val="27"/>
          <w:lang w:eastAsia="hr-HR"/>
        </w:rPr>
        <w:t>Bilan</w:t>
      </w:r>
      <w:proofErr w:type="spellEnd"/>
      <w:r>
        <w:rPr>
          <w:rFonts w:ascii="Arial" w:eastAsia="Times New Roman" w:hAnsi="Arial" w:cs="Arial"/>
          <w:color w:val="212529"/>
          <w:sz w:val="27"/>
          <w:szCs w:val="27"/>
          <w:lang w:eastAsia="hr-HR"/>
        </w:rPr>
        <w:t xml:space="preserve"> i Petar </w:t>
      </w:r>
      <w:proofErr w:type="spellStart"/>
      <w:r>
        <w:rPr>
          <w:rFonts w:ascii="Arial" w:eastAsia="Times New Roman" w:hAnsi="Arial" w:cs="Arial"/>
          <w:color w:val="212529"/>
          <w:sz w:val="27"/>
          <w:szCs w:val="27"/>
          <w:lang w:eastAsia="hr-HR"/>
        </w:rPr>
        <w:t>Inić</w:t>
      </w:r>
      <w:proofErr w:type="spellEnd"/>
      <w:r>
        <w:rPr>
          <w:rFonts w:ascii="Arial" w:eastAsia="Times New Roman" w:hAnsi="Arial" w:cs="Arial"/>
          <w:color w:val="212529"/>
          <w:sz w:val="27"/>
          <w:szCs w:val="27"/>
          <w:lang w:eastAsia="hr-HR"/>
        </w:rPr>
        <w:t xml:space="preserve"> prisutne su </w:t>
      </w:r>
      <w:r w:rsidR="002C7C1B">
        <w:rPr>
          <w:rFonts w:ascii="Arial" w:eastAsia="Times New Roman" w:hAnsi="Arial" w:cs="Arial"/>
          <w:color w:val="212529"/>
          <w:sz w:val="27"/>
          <w:szCs w:val="27"/>
          <w:lang w:eastAsia="hr-HR"/>
        </w:rPr>
        <w:t>upoznali s poteškoćama na koje obrazovne institucije nailaze na putu što bolje prilagodbe tržištu rada, te mogućim načinima njihovog rješavanja.</w:t>
      </w:r>
    </w:p>
    <w:p w:rsidR="00EB5BE9" w:rsidRDefault="00EB5BE9" w:rsidP="00EB5BE9">
      <w:pPr>
        <w:shd w:val="clear" w:color="auto" w:fill="FCFCFC"/>
        <w:spacing w:after="450" w:line="240" w:lineRule="auto"/>
        <w:rPr>
          <w:rFonts w:ascii="Arial" w:eastAsia="Times New Roman" w:hAnsi="Arial" w:cs="Arial"/>
          <w:color w:val="212529"/>
          <w:sz w:val="27"/>
          <w:szCs w:val="27"/>
          <w:lang w:eastAsia="hr-HR"/>
        </w:rPr>
      </w:pPr>
      <w:r w:rsidRPr="00EB5BE9">
        <w:rPr>
          <w:rFonts w:ascii="Arial" w:eastAsia="Times New Roman" w:hAnsi="Arial" w:cs="Arial"/>
          <w:color w:val="212529"/>
          <w:sz w:val="27"/>
          <w:szCs w:val="27"/>
          <w:lang w:eastAsia="hr-HR"/>
        </w:rPr>
        <w:t>H</w:t>
      </w:r>
      <w:r>
        <w:rPr>
          <w:rFonts w:ascii="Arial" w:eastAsia="Times New Roman" w:hAnsi="Arial" w:cs="Arial"/>
          <w:color w:val="212529"/>
          <w:sz w:val="27"/>
          <w:szCs w:val="27"/>
          <w:lang w:eastAsia="hr-HR"/>
        </w:rPr>
        <w:t>rvatski zavod za zapošljavanje j</w:t>
      </w:r>
      <w:r w:rsidRPr="00EB5BE9">
        <w:rPr>
          <w:rFonts w:ascii="Arial" w:eastAsia="Times New Roman" w:hAnsi="Arial" w:cs="Arial"/>
          <w:color w:val="212529"/>
          <w:sz w:val="27"/>
          <w:szCs w:val="27"/>
          <w:lang w:eastAsia="hr-HR"/>
        </w:rPr>
        <w:t>e sudjelovanjem u organizaciji Europs</w:t>
      </w:r>
      <w:r>
        <w:rPr>
          <w:rFonts w:ascii="Arial" w:eastAsia="Times New Roman" w:hAnsi="Arial" w:cs="Arial"/>
          <w:color w:val="212529"/>
          <w:sz w:val="27"/>
          <w:szCs w:val="27"/>
          <w:lang w:eastAsia="hr-HR"/>
        </w:rPr>
        <w:t>kog dana poslodavaca promovirao</w:t>
      </w:r>
      <w:r w:rsidRPr="00EB5BE9">
        <w:rPr>
          <w:rFonts w:ascii="Arial" w:eastAsia="Times New Roman" w:hAnsi="Arial" w:cs="Arial"/>
          <w:color w:val="212529"/>
          <w:sz w:val="27"/>
          <w:szCs w:val="27"/>
          <w:lang w:eastAsia="hr-HR"/>
        </w:rPr>
        <w:t xml:space="preserve"> važnost unaprjeđenja kompetencija i vještina radne snage, odnosno, obrazovanja i osposobljavanja zaposlenih i nezaposlenih osoba.</w:t>
      </w:r>
    </w:p>
    <w:p w:rsidR="00EB5BE9" w:rsidRPr="00EB5BE9" w:rsidRDefault="00EB5BE9" w:rsidP="00EB5BE9">
      <w:pPr>
        <w:shd w:val="clear" w:color="auto" w:fill="FCFCFC"/>
        <w:spacing w:after="450" w:line="240" w:lineRule="auto"/>
        <w:rPr>
          <w:rFonts w:ascii="Arial" w:eastAsia="Times New Roman" w:hAnsi="Arial" w:cs="Arial"/>
          <w:color w:val="212529"/>
          <w:sz w:val="27"/>
          <w:szCs w:val="27"/>
          <w:lang w:eastAsia="hr-HR"/>
        </w:rPr>
      </w:pPr>
    </w:p>
    <w:p w:rsidR="00201450" w:rsidRDefault="00201450"/>
    <w:sectPr w:rsidR="002014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1222E9"/>
    <w:multiLevelType w:val="multilevel"/>
    <w:tmpl w:val="E92C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BE9"/>
    <w:rsid w:val="00201450"/>
    <w:rsid w:val="002C7C1B"/>
    <w:rsid w:val="00675464"/>
    <w:rsid w:val="00EB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B0314-6B9D-445A-93ED-5578AA0B4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User410</dc:creator>
  <cp:keywords/>
  <dc:description/>
  <cp:lastModifiedBy>User410</cp:lastModifiedBy>
  <cp:revision>2</cp:revision>
  <dcterms:created xsi:type="dcterms:W3CDTF">2019-10-18T09:31:00Z</dcterms:created>
  <dcterms:modified xsi:type="dcterms:W3CDTF">2019-10-18T09:31:00Z</dcterms:modified>
</cp:coreProperties>
</file>